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Problems in society exposed by </w:t>
      </w:r>
      <w:r w:rsidDel="00000000" w:rsidR="00000000" w:rsidRPr="00000000">
        <w:rPr>
          <w:i w:val="1"/>
          <w:rtl w:val="0"/>
        </w:rPr>
        <w:t xml:space="preserve">Progress and Poverty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Jim Crow laws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Changes in family life due to industrialization and urbanization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Political machines x 2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immigrants tended to be of what background?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Profile of the typical immigrant at the turn of the century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women were more likely to be young and single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that weakens the Knights of Labor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Federation of Labor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Association with anarchism was the primary reason that the Haymarket Riot weakened the Knights of Labor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Length of the average working day by 1900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Menlo Park: Thomas Edison’s laboratory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J.P. Morgan and the reorganization of the railroad industry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Transcontinental railroad x 2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System of standard time zones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Standardization of track gauges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American railroads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railroad made possible the creation of a national market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 of the federal gov. in American industrialization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Rapid growth of industry was due to an abundance of labor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migrations to the west were to Oregon and California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Largest city in the west &amp; created originally as a boom town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Reasons for sod houses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 to the early development of the cattle industry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Spanish-speaking people in the Southwest in 19th cent.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 Reclamation Act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Extermination of the buffalo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Dawes Severalty Act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Bighorn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Warfare on the plains was sparked in 1875/late 1800s by?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Sand Creek Massacre/Chivington Massacre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 for the abandonment of the one big reservation system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Horses were introduced to the Americas by: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Plains Indians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